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D89AB" w14:textId="77777777" w:rsidR="00FA134C" w:rsidRPr="00FA134C" w:rsidRDefault="00FA134C" w:rsidP="00FA134C">
      <w:pPr>
        <w:rPr>
          <w:rFonts w:ascii="Arial Narrow" w:hAnsi="Arial Narrow"/>
          <w:b/>
          <w:bCs/>
          <w:sz w:val="24"/>
          <w:szCs w:val="24"/>
        </w:rPr>
      </w:pPr>
      <w:r w:rsidRPr="00FA134C">
        <w:rPr>
          <w:rFonts w:ascii="Arial Narrow" w:hAnsi="Arial Narrow"/>
          <w:b/>
          <w:bCs/>
          <w:sz w:val="24"/>
          <w:szCs w:val="24"/>
        </w:rPr>
        <w:t xml:space="preserve">P R E S </w:t>
      </w:r>
      <w:proofErr w:type="spellStart"/>
      <w:r w:rsidRPr="00FA134C">
        <w:rPr>
          <w:rFonts w:ascii="Arial Narrow" w:hAnsi="Arial Narrow"/>
          <w:b/>
          <w:bCs/>
          <w:sz w:val="24"/>
          <w:szCs w:val="24"/>
        </w:rPr>
        <w:t>S</w:t>
      </w:r>
      <w:proofErr w:type="spellEnd"/>
      <w:r w:rsidRPr="00FA134C">
        <w:rPr>
          <w:rFonts w:ascii="Arial Narrow" w:hAnsi="Arial Narrow"/>
          <w:b/>
          <w:bCs/>
          <w:sz w:val="24"/>
          <w:szCs w:val="24"/>
        </w:rPr>
        <w:t xml:space="preserve"> E – M I T </w:t>
      </w:r>
      <w:proofErr w:type="spellStart"/>
      <w:r w:rsidRPr="00FA134C">
        <w:rPr>
          <w:rFonts w:ascii="Arial Narrow" w:hAnsi="Arial Narrow"/>
          <w:b/>
          <w:bCs/>
          <w:sz w:val="24"/>
          <w:szCs w:val="24"/>
        </w:rPr>
        <w:t>T</w:t>
      </w:r>
      <w:proofErr w:type="spellEnd"/>
      <w:r w:rsidRPr="00FA134C">
        <w:rPr>
          <w:rFonts w:ascii="Arial Narrow" w:hAnsi="Arial Narrow"/>
          <w:b/>
          <w:bCs/>
          <w:sz w:val="24"/>
          <w:szCs w:val="24"/>
        </w:rPr>
        <w:t xml:space="preserve"> E I L U N G</w:t>
      </w:r>
    </w:p>
    <w:p w14:paraId="68474D6B" w14:textId="77777777" w:rsidR="00FA134C" w:rsidRDefault="00FA134C" w:rsidP="00FA134C">
      <w:pPr>
        <w:rPr>
          <w:rFonts w:ascii="Arial Narrow" w:hAnsi="Arial Narrow"/>
          <w:sz w:val="24"/>
          <w:szCs w:val="24"/>
        </w:rPr>
      </w:pPr>
    </w:p>
    <w:p w14:paraId="358698AA" w14:textId="77777777" w:rsidR="002C3975" w:rsidRPr="002C3975" w:rsidRDefault="002C3975" w:rsidP="002C3975">
      <w:pPr>
        <w:spacing w:line="360" w:lineRule="auto"/>
        <w:rPr>
          <w:rFonts w:ascii="Arial" w:hAnsi="Arial" w:cs="Arial"/>
          <w:b/>
          <w:bCs/>
          <w:sz w:val="32"/>
          <w:szCs w:val="24"/>
        </w:rPr>
      </w:pPr>
      <w:r w:rsidRPr="002C3975">
        <w:rPr>
          <w:rFonts w:ascii="Arial" w:hAnsi="Arial" w:cs="Arial"/>
          <w:b/>
          <w:bCs/>
          <w:sz w:val="32"/>
          <w:szCs w:val="24"/>
        </w:rPr>
        <w:t>Garagenverbindungstür in Wohndesign -</w:t>
      </w:r>
    </w:p>
    <w:p w14:paraId="079B7BDE" w14:textId="77777777" w:rsidR="002C3975" w:rsidRPr="002C3975" w:rsidRDefault="002C3975" w:rsidP="002C3975">
      <w:pPr>
        <w:spacing w:line="360" w:lineRule="auto"/>
        <w:rPr>
          <w:rFonts w:ascii="Arial" w:hAnsi="Arial" w:cs="Arial"/>
          <w:b/>
          <w:bCs/>
          <w:sz w:val="32"/>
          <w:szCs w:val="24"/>
        </w:rPr>
      </w:pPr>
      <w:r w:rsidRPr="002C3975">
        <w:rPr>
          <w:rFonts w:ascii="Arial" w:hAnsi="Arial" w:cs="Arial"/>
          <w:b/>
          <w:bCs/>
          <w:sz w:val="32"/>
          <w:szCs w:val="24"/>
        </w:rPr>
        <w:t>Starker Klima-Allrounder in Zimmertüroptik</w:t>
      </w:r>
    </w:p>
    <w:p w14:paraId="72EB9969" w14:textId="77777777" w:rsidR="002C3975" w:rsidRPr="002C3975" w:rsidRDefault="002C3975" w:rsidP="002C3975">
      <w:pPr>
        <w:spacing w:line="360" w:lineRule="auto"/>
        <w:rPr>
          <w:rFonts w:ascii="Arial" w:hAnsi="Arial" w:cs="Arial"/>
          <w:sz w:val="24"/>
          <w:szCs w:val="20"/>
        </w:rPr>
      </w:pPr>
    </w:p>
    <w:p w14:paraId="53693FF6" w14:textId="77777777" w:rsidR="002C3975" w:rsidRPr="002C3975" w:rsidRDefault="002C3975" w:rsidP="002C3975">
      <w:pPr>
        <w:spacing w:line="360" w:lineRule="auto"/>
        <w:jc w:val="both"/>
        <w:rPr>
          <w:rFonts w:ascii="Arial" w:hAnsi="Arial" w:cs="Arial"/>
          <w:sz w:val="24"/>
          <w:szCs w:val="20"/>
        </w:rPr>
      </w:pPr>
      <w:r w:rsidRPr="002C3975">
        <w:rPr>
          <w:rFonts w:ascii="Arial" w:hAnsi="Arial" w:cs="Arial"/>
          <w:sz w:val="24"/>
          <w:szCs w:val="20"/>
        </w:rPr>
        <w:t xml:space="preserve">In der Welt des modernen Wohnens liegen fließende Raumübergänge im Trend. Hausbesitzer genießen das großzügige Lebensgefühl, das sich in offen gestalteten Raumzonen einstellt. Schlafzimmer–Bad-Ankleidezone oder Wohnzimmer-Esszimmer-Küche – was zusammen gehört, wird auch am liebsten abgestimmt aufeinander wie aus einem Guss gestaltet und eingerichtet. Gerade im Bereich zwischen Küchen bzw. Nebenräumen und Garage waren die Gestaltungsmöglichkeiten bisher deutlich eingeschränkt. Bei Bauauflagen, die z.B. die Sicherheit vor Klimaeinflüssen regulieren, ist die Gestaltung von Raumübergängen zur Garage mit Stahltüren häufig verbreitet, optisch jedoch nicht sehr ansprechend. </w:t>
      </w:r>
    </w:p>
    <w:p w14:paraId="07C7B316" w14:textId="77777777" w:rsidR="002C3975" w:rsidRPr="002C3975" w:rsidRDefault="002C3975" w:rsidP="002C3975">
      <w:pPr>
        <w:spacing w:line="360" w:lineRule="auto"/>
        <w:jc w:val="both"/>
        <w:rPr>
          <w:rFonts w:ascii="Arial" w:hAnsi="Arial" w:cs="Arial"/>
          <w:sz w:val="24"/>
          <w:szCs w:val="20"/>
        </w:rPr>
      </w:pPr>
      <w:r w:rsidRPr="002C3975">
        <w:rPr>
          <w:rFonts w:ascii="Arial" w:hAnsi="Arial" w:cs="Arial"/>
          <w:sz w:val="24"/>
          <w:szCs w:val="20"/>
        </w:rPr>
        <w:t xml:space="preserve">Die neue Garagenverbindungstür von Herholz bietet die Möglichkeit, auch Zimmer- und Garagentür im Design zu 100% aufeinander abzustimmen und damit den Stil des Hauses konsequent auch im Bereich dieses Nebeneingangs fortzusetzen. Die professionelle Nebeneingangstür erfüllt alle geforderten Prüfkriterien und wertet das Sortiment der Funktionstüren des Türenherstellers deutlich auf. So erfüllt die neue Garagentür sämtliche geforderten DIN-, EN ISO- bzw. RAL-Prüfkriterien hinsichtlich mechanischer Beanspruchung, Feuchtraumtauglichkeit, Feuerschutz, Rauchschutz, Schallschutz sowie Einbruchschutz. Die Garagenverbindungstür ist technisch ausgereift, doch dank ihres dezenten Erscheinungsbildes einer klassischen Zimmertür sieht man ihr diese hoch funktionelle Robustheit nicht an. </w:t>
      </w:r>
    </w:p>
    <w:p w14:paraId="132E09FE" w14:textId="77777777" w:rsidR="002C3975" w:rsidRPr="002C3975" w:rsidRDefault="002C3975" w:rsidP="002C3975">
      <w:pPr>
        <w:spacing w:line="360" w:lineRule="auto"/>
        <w:jc w:val="both"/>
        <w:rPr>
          <w:rFonts w:ascii="Arial" w:hAnsi="Arial" w:cs="Arial"/>
          <w:sz w:val="24"/>
          <w:szCs w:val="20"/>
        </w:rPr>
      </w:pPr>
      <w:r w:rsidRPr="002C3975">
        <w:rPr>
          <w:rFonts w:ascii="Arial" w:hAnsi="Arial" w:cs="Arial"/>
          <w:sz w:val="24"/>
          <w:szCs w:val="20"/>
        </w:rPr>
        <w:t>Neben dem großen Portfolio an Brand-, Rauch-, Schall- und Ein-bruchschutz-Türen bietet Herholz seinen Partnern im Handel mit der Garagenverbindungstür weiteres Absatzpotential im Bereich der Funktionstüren.</w:t>
      </w:r>
    </w:p>
    <w:p w14:paraId="6842152F" w14:textId="77777777" w:rsidR="002C3975" w:rsidRPr="002C3975" w:rsidRDefault="002C3975" w:rsidP="002C3975">
      <w:pPr>
        <w:spacing w:line="360" w:lineRule="auto"/>
        <w:jc w:val="both"/>
        <w:rPr>
          <w:rFonts w:ascii="Arial" w:hAnsi="Arial" w:cs="Arial"/>
          <w:sz w:val="24"/>
          <w:szCs w:val="20"/>
        </w:rPr>
      </w:pPr>
    </w:p>
    <w:p w14:paraId="4A33A9F4" w14:textId="77777777" w:rsidR="002C3975" w:rsidRPr="002C3975" w:rsidRDefault="002C3975" w:rsidP="002C3975">
      <w:pPr>
        <w:spacing w:line="360" w:lineRule="auto"/>
        <w:jc w:val="both"/>
        <w:rPr>
          <w:rFonts w:ascii="Arial" w:hAnsi="Arial" w:cs="Arial"/>
          <w:sz w:val="24"/>
          <w:szCs w:val="20"/>
        </w:rPr>
      </w:pPr>
      <w:r w:rsidRPr="002C3975">
        <w:rPr>
          <w:rFonts w:ascii="Arial" w:hAnsi="Arial" w:cs="Arial"/>
          <w:sz w:val="24"/>
          <w:szCs w:val="20"/>
        </w:rPr>
        <w:t>Bildunterschrift 1:</w:t>
      </w:r>
    </w:p>
    <w:p w14:paraId="3B0BD579" w14:textId="77777777" w:rsidR="002C3975" w:rsidRPr="002C3975" w:rsidRDefault="002C3975" w:rsidP="002C3975">
      <w:pPr>
        <w:spacing w:line="360" w:lineRule="auto"/>
        <w:jc w:val="both"/>
        <w:rPr>
          <w:rFonts w:ascii="Arial" w:hAnsi="Arial" w:cs="Arial"/>
          <w:sz w:val="24"/>
          <w:szCs w:val="20"/>
        </w:rPr>
      </w:pPr>
      <w:r w:rsidRPr="002C3975">
        <w:rPr>
          <w:rFonts w:ascii="Arial" w:hAnsi="Arial" w:cs="Arial"/>
          <w:sz w:val="24"/>
          <w:szCs w:val="20"/>
        </w:rPr>
        <w:t>Robust wie eine Nebeneingangstür und wohnlich im Design</w:t>
      </w:r>
    </w:p>
    <w:p w14:paraId="50096902" w14:textId="77777777" w:rsidR="002C3975" w:rsidRPr="002C3975" w:rsidRDefault="002C3975" w:rsidP="002C3975">
      <w:pPr>
        <w:spacing w:line="360" w:lineRule="auto"/>
        <w:jc w:val="both"/>
        <w:rPr>
          <w:rFonts w:ascii="Arial" w:hAnsi="Arial" w:cs="Arial"/>
          <w:sz w:val="24"/>
          <w:szCs w:val="20"/>
        </w:rPr>
      </w:pPr>
      <w:r w:rsidRPr="002C3975">
        <w:rPr>
          <w:rFonts w:ascii="Arial" w:hAnsi="Arial" w:cs="Arial"/>
          <w:b/>
          <w:sz w:val="24"/>
          <w:szCs w:val="20"/>
        </w:rPr>
        <w:t>Garagenverbindungstür als Modell Esprit 24 in Titangrau-Lackoberfläche</w:t>
      </w:r>
      <w:r w:rsidRPr="002C3975">
        <w:rPr>
          <w:rFonts w:ascii="Arial" w:hAnsi="Arial" w:cs="Arial"/>
          <w:sz w:val="24"/>
          <w:szCs w:val="20"/>
        </w:rPr>
        <w:t xml:space="preserve"> (Ansicht von der Wohnung)</w:t>
      </w:r>
    </w:p>
    <w:p w14:paraId="140E5AB4" w14:textId="77777777" w:rsidR="002C3975" w:rsidRPr="002C3975" w:rsidRDefault="002C3975" w:rsidP="002C3975">
      <w:pPr>
        <w:spacing w:line="360" w:lineRule="auto"/>
        <w:jc w:val="both"/>
        <w:rPr>
          <w:rFonts w:ascii="Arial" w:hAnsi="Arial" w:cs="Arial"/>
          <w:sz w:val="20"/>
          <w:szCs w:val="20"/>
        </w:rPr>
      </w:pPr>
    </w:p>
    <w:p w14:paraId="05BA713A" w14:textId="77777777" w:rsidR="002C3975" w:rsidRPr="002C3975" w:rsidRDefault="002C3975" w:rsidP="002C3975">
      <w:pPr>
        <w:spacing w:line="360" w:lineRule="auto"/>
        <w:jc w:val="both"/>
        <w:rPr>
          <w:rFonts w:ascii="Arial" w:hAnsi="Arial" w:cs="Arial"/>
          <w:sz w:val="24"/>
          <w:szCs w:val="20"/>
        </w:rPr>
      </w:pPr>
      <w:r w:rsidRPr="002C3975">
        <w:rPr>
          <w:rFonts w:ascii="Arial" w:hAnsi="Arial" w:cs="Arial"/>
          <w:sz w:val="24"/>
          <w:szCs w:val="20"/>
        </w:rPr>
        <w:t>Bildunterschrift 2:</w:t>
      </w:r>
    </w:p>
    <w:p w14:paraId="5C967CA2" w14:textId="77777777" w:rsidR="002C3975" w:rsidRPr="002C3975" w:rsidRDefault="002C3975" w:rsidP="002C3975">
      <w:pPr>
        <w:spacing w:line="360" w:lineRule="auto"/>
        <w:jc w:val="both"/>
        <w:rPr>
          <w:rFonts w:ascii="Arial" w:hAnsi="Arial" w:cs="Arial"/>
          <w:sz w:val="24"/>
          <w:szCs w:val="20"/>
        </w:rPr>
      </w:pPr>
      <w:r w:rsidRPr="002C3975">
        <w:rPr>
          <w:rFonts w:ascii="Arial" w:hAnsi="Arial" w:cs="Arial"/>
          <w:sz w:val="24"/>
          <w:szCs w:val="20"/>
        </w:rPr>
        <w:t>Robust wie eine Nebeneingangstür und wohnlich im Design</w:t>
      </w:r>
    </w:p>
    <w:p w14:paraId="14384665" w14:textId="77777777" w:rsidR="002C3975" w:rsidRPr="002C3975" w:rsidRDefault="002C3975" w:rsidP="002C3975">
      <w:pPr>
        <w:spacing w:line="360" w:lineRule="auto"/>
        <w:jc w:val="both"/>
        <w:rPr>
          <w:rFonts w:ascii="Arial" w:hAnsi="Arial" w:cs="Arial"/>
          <w:sz w:val="24"/>
          <w:szCs w:val="20"/>
        </w:rPr>
      </w:pPr>
      <w:r w:rsidRPr="002C3975">
        <w:rPr>
          <w:rFonts w:ascii="Arial" w:hAnsi="Arial" w:cs="Arial"/>
          <w:b/>
          <w:sz w:val="24"/>
          <w:szCs w:val="20"/>
        </w:rPr>
        <w:t>Garagenverbindungstür als Modell Esprit 24 in Titangrau-Lackoberfläche</w:t>
      </w:r>
      <w:r w:rsidRPr="002C3975">
        <w:rPr>
          <w:rFonts w:ascii="Arial" w:hAnsi="Arial" w:cs="Arial"/>
          <w:sz w:val="24"/>
          <w:szCs w:val="20"/>
        </w:rPr>
        <w:t xml:space="preserve"> (Ansicht von der Garage)</w:t>
      </w:r>
    </w:p>
    <w:p w14:paraId="4DF1479D" w14:textId="77777777" w:rsidR="002C3975" w:rsidRPr="002C3975" w:rsidRDefault="002C3975" w:rsidP="002C3975">
      <w:pPr>
        <w:spacing w:line="360" w:lineRule="auto"/>
        <w:jc w:val="both"/>
        <w:rPr>
          <w:rFonts w:ascii="Arial" w:hAnsi="Arial" w:cs="Arial"/>
          <w:sz w:val="20"/>
          <w:szCs w:val="20"/>
        </w:rPr>
      </w:pPr>
    </w:p>
    <w:sectPr w:rsidR="002C3975" w:rsidRPr="002C3975">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7B8A0" w14:textId="77777777" w:rsidR="004B25EE" w:rsidRDefault="004B25EE" w:rsidP="004B25EE">
      <w:pPr>
        <w:spacing w:after="0" w:line="240" w:lineRule="auto"/>
      </w:pPr>
      <w:r>
        <w:separator/>
      </w:r>
    </w:p>
  </w:endnote>
  <w:endnote w:type="continuationSeparator" w:id="0">
    <w:p w14:paraId="3E473FFA" w14:textId="77777777" w:rsidR="004B25EE" w:rsidRDefault="004B25EE" w:rsidP="004B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53E12" w14:textId="77777777" w:rsidR="00080F08" w:rsidRDefault="00080F08">
    <w:pPr>
      <w:pStyle w:val="Fuzeile"/>
      <w:rPr>
        <w:rFonts w:ascii="Arial Narrow" w:hAnsi="Arial Narrow" w:cs="Arial"/>
        <w:color w:val="FF9900"/>
        <w:sz w:val="24"/>
        <w:szCs w:val="24"/>
        <w:shd w:val="clear" w:color="auto" w:fill="FFFFFF"/>
      </w:rPr>
    </w:pPr>
  </w:p>
  <w:p w14:paraId="10B190F1" w14:textId="77777777" w:rsidR="00080F08" w:rsidRPr="00510D1B" w:rsidRDefault="00080F08">
    <w:pPr>
      <w:pStyle w:val="Fuzeile"/>
      <w:rPr>
        <w:rFonts w:ascii="Arial Narrow" w:hAnsi="Arial Narrow" w:cs="Arial"/>
        <w:color w:val="FF9900"/>
        <w:sz w:val="20"/>
        <w:szCs w:val="20"/>
        <w:shd w:val="clear" w:color="auto" w:fill="FFFFFF"/>
      </w:rPr>
    </w:pPr>
  </w:p>
  <w:p w14:paraId="3607C792" w14:textId="46BB0B69" w:rsidR="00055CD0" w:rsidRPr="00510D1B" w:rsidRDefault="00055CD0">
    <w:pPr>
      <w:pStyle w:val="Fuzeile"/>
      <w:rPr>
        <w:rFonts w:ascii="Arial Narrow" w:hAnsi="Arial Narrow" w:cs="Arial"/>
        <w:color w:val="FF9900"/>
        <w:sz w:val="20"/>
        <w:szCs w:val="20"/>
        <w:shd w:val="clear" w:color="auto" w:fill="FFFFFF"/>
      </w:rPr>
    </w:pPr>
    <w:r w:rsidRPr="00510D1B">
      <w:rPr>
        <w:rFonts w:ascii="Arial Narrow" w:hAnsi="Arial Narrow" w:cs="Arial"/>
        <w:color w:val="FF9900"/>
        <w:sz w:val="20"/>
        <w:szCs w:val="20"/>
        <w:shd w:val="clear" w:color="auto" w:fill="FFFFFF"/>
      </w:rPr>
      <w:t>Herholz Vertrieb GmbH &amp; Co. KG - Eichenallee 82-88 -48683 Ahaus</w:t>
    </w:r>
  </w:p>
  <w:p w14:paraId="7E880C8C" w14:textId="5D6B5A4D" w:rsidR="004B25EE" w:rsidRPr="00510D1B" w:rsidRDefault="00055CD0">
    <w:pPr>
      <w:pStyle w:val="Fuzeile"/>
      <w:rPr>
        <w:rFonts w:ascii="Arial Narrow" w:hAnsi="Arial Narrow"/>
        <w:color w:val="FF9900"/>
        <w:sz w:val="20"/>
        <w:szCs w:val="20"/>
        <w:shd w:val="clear" w:color="auto" w:fill="FFFFFF"/>
      </w:rPr>
    </w:pPr>
    <w:r w:rsidRPr="00510D1B">
      <w:rPr>
        <w:rFonts w:ascii="Arial Narrow" w:hAnsi="Arial Narrow"/>
        <w:b/>
        <w:bCs/>
        <w:color w:val="FF9900"/>
        <w:sz w:val="20"/>
        <w:szCs w:val="20"/>
        <w:shd w:val="clear" w:color="auto" w:fill="FFFFFF"/>
      </w:rPr>
      <w:t>herholz</w:t>
    </w:r>
    <w:r w:rsidR="004B25EE" w:rsidRPr="00510D1B">
      <w:rPr>
        <w:rFonts w:ascii="Arial Narrow" w:hAnsi="Arial Narrow"/>
        <w:b/>
        <w:bCs/>
        <w:color w:val="FF9900"/>
        <w:sz w:val="20"/>
        <w:szCs w:val="20"/>
        <w:shd w:val="clear" w:color="auto" w:fill="FFFFFF"/>
      </w:rPr>
      <w:t>.de</w:t>
    </w:r>
    <w:r w:rsidR="004B25EE" w:rsidRPr="00510D1B">
      <w:rPr>
        <w:rFonts w:ascii="Arial Narrow" w:hAnsi="Arial Narrow"/>
        <w:color w:val="FF9900"/>
        <w:sz w:val="20"/>
        <w:szCs w:val="20"/>
        <w:shd w:val="clear" w:color="auto" w:fill="FFFFFF"/>
      </w:rPr>
      <w:t xml:space="preserve"> – </w:t>
    </w:r>
    <w:hyperlink r:id="rId1" w:history="1">
      <w:r w:rsidRPr="00510D1B">
        <w:rPr>
          <w:rStyle w:val="Hyperlink"/>
          <w:rFonts w:ascii="Arial Narrow" w:hAnsi="Arial Narrow"/>
          <w:color w:val="FF9900"/>
          <w:sz w:val="20"/>
          <w:szCs w:val="20"/>
          <w:u w:val="none"/>
          <w:shd w:val="clear" w:color="auto" w:fill="FFFFFF"/>
        </w:rPr>
        <w:t>info@herholz.de</w:t>
      </w:r>
    </w:hyperlink>
  </w:p>
  <w:p w14:paraId="3100E8A8" w14:textId="2D2CF40C" w:rsidR="004B25EE" w:rsidRPr="00055CD0" w:rsidRDefault="004B25EE">
    <w:pPr>
      <w:pStyle w:val="Fuzeile"/>
      <w:rPr>
        <w:rFonts w:ascii="Arial Narrow" w:hAnsi="Arial Narrow"/>
        <w:color w:val="000000"/>
        <w:sz w:val="24"/>
        <w:szCs w:val="24"/>
        <w:shd w:val="clear" w:color="auto" w:fill="FFFFFF"/>
      </w:rPr>
    </w:pPr>
  </w:p>
  <w:p w14:paraId="309B45C7" w14:textId="32305F2E" w:rsidR="004B25EE" w:rsidRPr="00510D1B" w:rsidRDefault="004B25EE">
    <w:pPr>
      <w:pStyle w:val="Fuzeile"/>
      <w:rPr>
        <w:rFonts w:ascii="Arial Narrow" w:hAnsi="Arial Narrow"/>
        <w:color w:val="000000"/>
        <w:sz w:val="20"/>
        <w:szCs w:val="20"/>
        <w:shd w:val="clear" w:color="auto" w:fill="FFFFFF"/>
      </w:rPr>
    </w:pPr>
    <w:r w:rsidRPr="00510D1B">
      <w:rPr>
        <w:rFonts w:ascii="Arial Narrow" w:hAnsi="Arial Narrow"/>
        <w:color w:val="000000"/>
        <w:sz w:val="20"/>
        <w:szCs w:val="20"/>
        <w:shd w:val="clear" w:color="auto" w:fill="FFFFFF"/>
      </w:rPr>
      <w:t>Ansprechpartner: Birgit Faude – 02561 689-240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F113A" w14:textId="77777777" w:rsidR="004B25EE" w:rsidRDefault="004B25EE" w:rsidP="004B25EE">
      <w:pPr>
        <w:spacing w:after="0" w:line="240" w:lineRule="auto"/>
      </w:pPr>
      <w:r>
        <w:separator/>
      </w:r>
    </w:p>
  </w:footnote>
  <w:footnote w:type="continuationSeparator" w:id="0">
    <w:p w14:paraId="6DF202C3" w14:textId="77777777" w:rsidR="004B25EE" w:rsidRDefault="004B25EE" w:rsidP="004B2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7791A" w14:textId="76094EBB" w:rsidR="004B25EE" w:rsidRDefault="00055CD0" w:rsidP="004B25EE">
    <w:pPr>
      <w:pStyle w:val="Kopfzeile"/>
      <w:jc w:val="right"/>
    </w:pPr>
    <w:r>
      <w:rPr>
        <w:noProof/>
      </w:rPr>
      <w:drawing>
        <wp:inline distT="0" distB="0" distL="0" distR="0" wp14:anchorId="5E1E57B7" wp14:editId="040FBDCA">
          <wp:extent cx="1964797" cy="542925"/>
          <wp:effectExtent l="0" t="0" r="0" b="0"/>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69158" cy="544130"/>
                  </a:xfrm>
                  <a:prstGeom prst="rect">
                    <a:avLst/>
                  </a:prstGeom>
                </pic:spPr>
              </pic:pic>
            </a:graphicData>
          </a:graphic>
        </wp:inline>
      </w:drawing>
    </w:r>
  </w:p>
  <w:p w14:paraId="364571BD" w14:textId="36CD2B8D" w:rsidR="004B25EE" w:rsidRDefault="004B25EE">
    <w:pPr>
      <w:pStyle w:val="Kopfzeile"/>
    </w:pPr>
  </w:p>
  <w:p w14:paraId="780CA00E" w14:textId="17651F24" w:rsidR="00080F08" w:rsidRDefault="00080F08">
    <w:pPr>
      <w:pStyle w:val="Kopfzeile"/>
    </w:pPr>
  </w:p>
  <w:p w14:paraId="1D686AD7" w14:textId="77777777" w:rsidR="00080F08" w:rsidRDefault="00080F0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EE"/>
    <w:rsid w:val="000004E6"/>
    <w:rsid w:val="0003417B"/>
    <w:rsid w:val="00055CD0"/>
    <w:rsid w:val="00080F08"/>
    <w:rsid w:val="000E2C73"/>
    <w:rsid w:val="000E586F"/>
    <w:rsid w:val="002C3975"/>
    <w:rsid w:val="004B25EE"/>
    <w:rsid w:val="00510D1B"/>
    <w:rsid w:val="005B58BA"/>
    <w:rsid w:val="00634A21"/>
    <w:rsid w:val="00A21785"/>
    <w:rsid w:val="00D55D90"/>
    <w:rsid w:val="00DE7C79"/>
    <w:rsid w:val="00DF32FE"/>
    <w:rsid w:val="00F2116E"/>
    <w:rsid w:val="00FA13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F969F"/>
  <w15:chartTrackingRefBased/>
  <w15:docId w15:val="{2D552131-E0A5-4F98-8D41-1DFB3359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25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25EE"/>
  </w:style>
  <w:style w:type="paragraph" w:styleId="Fuzeile">
    <w:name w:val="footer"/>
    <w:basedOn w:val="Standard"/>
    <w:link w:val="FuzeileZchn"/>
    <w:uiPriority w:val="99"/>
    <w:unhideWhenUsed/>
    <w:rsid w:val="004B25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25EE"/>
  </w:style>
  <w:style w:type="character" w:styleId="Hyperlink">
    <w:name w:val="Hyperlink"/>
    <w:basedOn w:val="Absatz-Standardschriftart"/>
    <w:uiPriority w:val="99"/>
    <w:unhideWhenUsed/>
    <w:rsid w:val="004B25EE"/>
    <w:rPr>
      <w:color w:val="0563C1" w:themeColor="hyperlink"/>
      <w:u w:val="single"/>
    </w:rPr>
  </w:style>
  <w:style w:type="character" w:styleId="NichtaufgelsteErwhnung">
    <w:name w:val="Unresolved Mention"/>
    <w:basedOn w:val="Absatz-Standardschriftart"/>
    <w:uiPriority w:val="99"/>
    <w:semiHidden/>
    <w:unhideWhenUsed/>
    <w:rsid w:val="004B25EE"/>
    <w:rPr>
      <w:color w:val="605E5C"/>
      <w:shd w:val="clear" w:color="auto" w:fill="E1DFDD"/>
    </w:rPr>
  </w:style>
  <w:style w:type="character" w:customStyle="1" w:styleId="Standardschrift">
    <w:name w:val="Standardschrift"/>
    <w:rsid w:val="00D55D90"/>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herhol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Faude</dc:creator>
  <cp:keywords/>
  <dc:description/>
  <cp:lastModifiedBy>Birgit Faude</cp:lastModifiedBy>
  <cp:revision>2</cp:revision>
  <dcterms:created xsi:type="dcterms:W3CDTF">2025-01-08T07:48:00Z</dcterms:created>
  <dcterms:modified xsi:type="dcterms:W3CDTF">2025-01-08T07:48:00Z</dcterms:modified>
</cp:coreProperties>
</file>